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CAD31" w14:textId="2FCB0C6D" w:rsidR="0023029C" w:rsidRPr="0023029C" w:rsidRDefault="0023029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2302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Лекция 8</w:t>
      </w:r>
      <w:r w:rsidRPr="00230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b/>
          <w:bCs/>
          <w:sz w:val="28"/>
          <w:szCs w:val="28"/>
        </w:rPr>
        <w:t>Саяси</w:t>
      </w:r>
      <w:proofErr w:type="spellEnd"/>
      <w:r w:rsidRPr="0023029C">
        <w:rPr>
          <w:rFonts w:ascii="Times New Roman" w:hAnsi="Times New Roman" w:cs="Times New Roman"/>
          <w:b/>
          <w:bCs/>
          <w:sz w:val="28"/>
          <w:szCs w:val="28"/>
        </w:rPr>
        <w:t xml:space="preserve"> дискурс </w:t>
      </w:r>
      <w:proofErr w:type="spellStart"/>
      <w:r w:rsidRPr="0023029C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230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b/>
          <w:bCs/>
          <w:sz w:val="28"/>
          <w:szCs w:val="28"/>
        </w:rPr>
        <w:t>билік</w:t>
      </w:r>
      <w:proofErr w:type="spellEnd"/>
      <w:r w:rsidRPr="00230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b/>
          <w:bCs/>
          <w:sz w:val="28"/>
          <w:szCs w:val="28"/>
        </w:rPr>
        <w:t>коммуникациясы</w:t>
      </w:r>
      <w:proofErr w:type="spellEnd"/>
    </w:p>
    <w:p w14:paraId="21933362" w14:textId="4555138E" w:rsidR="002031A8" w:rsidRDefault="0023029C" w:rsidP="00230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  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мәселесі</w:t>
      </w:r>
      <w:proofErr w:type="spellEnd"/>
      <w:proofErr w:type="gram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қазіргі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әлеуметтік-мәдени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тәжірибеге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әсері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талданады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Дискурс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қолданыс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аясына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қарай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бірнеше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түрге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бөлініп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қарастырылады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Соның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ішінде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дискурс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ұғымы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сараланып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кең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тар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түсінігі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сипатталады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Кең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мағынасы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дискурс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қатысушыларын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анықтайтын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коммуникацияның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белгілі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тақырыбын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қалыптастыратын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дискурсивті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тәжірибелер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белгілі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паралингвистикалық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контекстегі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сөйлеу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жұмыстарының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жиынтығы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адресат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немесе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мазмұны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саясат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саласында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болатын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кез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келген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сөйлеу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Ал тар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мағынасы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саясатпен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шектелген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жанрлар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класы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дискурс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жайлы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зерттеушілердің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пікірлері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сараланып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қолданыс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аясы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анықталды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дискурстың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типологиясына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талдау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жасалды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Стилистикалық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ерекшеліктерін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зерттеу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үшін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дискурстың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жіктелуіне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сүйене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отырып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Германия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канцлері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Меркельдің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2015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жылдың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басталуына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арналған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жаңа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жылдық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үндеуі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алынды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Осы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жерде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дискурстың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бірнеше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стилистикалық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ерекшеліктері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атап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көрсетілді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лингвистикалық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экстралингвистикалық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грамматикалық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Әр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түріне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байланысты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тілдік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деректер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келтірілді</w:t>
      </w:r>
      <w:proofErr w:type="spellEnd"/>
      <w:r w:rsidRPr="002302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BDC1A1B" w14:textId="40851A02" w:rsidR="0023029C" w:rsidRPr="0023029C" w:rsidRDefault="0023029C" w:rsidP="002302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29C">
        <w:rPr>
          <w:rFonts w:ascii="Times New Roman" w:hAnsi="Times New Roman" w:cs="Times New Roman"/>
          <w:sz w:val="28"/>
          <w:szCs w:val="28"/>
        </w:rPr>
        <w:t xml:space="preserve">САЯСИ КОММУНИКАЦИЯ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ойларды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түсіндіріледі</w:t>
      </w:r>
      <w:proofErr w:type="gramStart"/>
      <w:r w:rsidRPr="0023029C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коммуникация «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түсінікпен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Саясаттанушы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Роберт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Дальдің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пайымынша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мүдделерді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мақсаттардың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қамтылатын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>.</w:t>
      </w:r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Өзгеше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игілігіне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аударып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коммуникациядағы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олқылықтар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әлеуметтанушы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Никлас Луман3</w:t>
      </w:r>
      <w:bookmarkStart w:id="0" w:name="_GoBack"/>
      <w:bookmarkEnd w:id="0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өткендей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әрекеттесудің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элементі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нұсқада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230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8"/>
          <w:szCs w:val="28"/>
        </w:rPr>
        <w:t>элеме</w:t>
      </w:r>
      <w:proofErr w:type="spellEnd"/>
    </w:p>
    <w:sectPr w:rsidR="0023029C" w:rsidRPr="0023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F9"/>
    <w:rsid w:val="002031A8"/>
    <w:rsid w:val="0023029C"/>
    <w:rsid w:val="002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51DD"/>
  <w15:chartTrackingRefBased/>
  <w15:docId w15:val="{3DDD7906-713C-466D-A46F-3A577126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2025-09-30T19:38:00Z</dcterms:created>
  <dcterms:modified xsi:type="dcterms:W3CDTF">2025-09-30T19:44:00Z</dcterms:modified>
</cp:coreProperties>
</file>